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66" w:rsidRPr="002B3977" w:rsidRDefault="002B3977">
      <w:pPr>
        <w:spacing w:after="24"/>
        <w:ind w:right="1783"/>
        <w:jc w:val="right"/>
        <w:rPr>
          <w:bCs/>
          <w:sz w:val="30"/>
          <w:szCs w:val="30"/>
        </w:rPr>
      </w:pPr>
      <w:r w:rsidRPr="002B3977">
        <w:rPr>
          <w:rFonts w:ascii="TH SarabunPSK" w:eastAsia="TH SarabunPSK" w:hAnsi="TH SarabunPSK" w:cs="TH SarabunPSK" w:hint="cs"/>
          <w:bCs/>
          <w:sz w:val="30"/>
          <w:szCs w:val="30"/>
          <w:cs/>
        </w:rPr>
        <w:t>ภาคผนวก</w:t>
      </w:r>
      <w:r w:rsidRPr="002B3977">
        <w:rPr>
          <w:rFonts w:ascii="TH SarabunPSK" w:eastAsia="TH SarabunPSK" w:hAnsi="TH SarabunPSK" w:cs="TH SarabunPSK"/>
          <w:bCs/>
          <w:sz w:val="30"/>
          <w:szCs w:val="30"/>
        </w:rPr>
        <w:t xml:space="preserve"> </w:t>
      </w:r>
      <w:r w:rsidRPr="002B3977">
        <w:rPr>
          <w:rFonts w:ascii="TH SarabunPSK" w:eastAsia="TH SarabunPSK" w:hAnsi="TH SarabunPSK" w:cs="TH SarabunPSK"/>
          <w:b/>
          <w:sz w:val="30"/>
          <w:szCs w:val="30"/>
        </w:rPr>
        <w:t>3</w:t>
      </w:r>
    </w:p>
    <w:p w:rsidR="00332966" w:rsidRDefault="002B3977">
      <w:pPr>
        <w:spacing w:after="24"/>
        <w:ind w:right="1562"/>
        <w:jc w:val="center"/>
        <w:rPr>
          <w:rFonts w:ascii="TH SarabunPSK" w:eastAsia="TH SarabunPSK" w:hAnsi="TH SarabunPSK" w:cs="TH SarabunPSK"/>
          <w:b/>
          <w:sz w:val="30"/>
        </w:rPr>
      </w:pPr>
      <w:proofErr w:type="spellStart"/>
      <w:r>
        <w:rPr>
          <w:rFonts w:ascii="TH SarabunPSK" w:eastAsia="TH SarabunPSK" w:hAnsi="TH SarabunPSK" w:cs="TH SarabunPSK"/>
          <w:b/>
          <w:sz w:val="30"/>
        </w:rPr>
        <w:t>ตารางรายงานผลการใช้พัสดุท่ีผลิตภายในประเทศ</w:t>
      </w:r>
      <w:proofErr w:type="spellEnd"/>
    </w:p>
    <w:p w:rsidR="002B3977" w:rsidRDefault="002B3977">
      <w:pPr>
        <w:spacing w:after="24"/>
        <w:ind w:right="1562"/>
        <w:jc w:val="center"/>
      </w:pPr>
    </w:p>
    <w:p w:rsidR="00332966" w:rsidRDefault="002B3977">
      <w:pPr>
        <w:spacing w:after="5" w:line="267" w:lineRule="auto"/>
        <w:ind w:left="-5" w:right="2001" w:hanging="10"/>
      </w:pPr>
      <w:proofErr w:type="spellStart"/>
      <w:r>
        <w:rPr>
          <w:rFonts w:ascii="TH SarabunPSK" w:eastAsia="TH SarabunPSK" w:hAnsi="TH SarabunPSK" w:cs="TH SarabunPSK"/>
          <w:sz w:val="30"/>
        </w:rPr>
        <w:t>การใช้พัสดุทั้งโครงการ</w:t>
      </w:r>
      <w:proofErr w:type="spellEnd"/>
    </w:p>
    <w:tbl>
      <w:tblPr>
        <w:tblStyle w:val="TableGrid"/>
        <w:tblW w:w="68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1121"/>
        <w:gridCol w:w="612"/>
      </w:tblGrid>
      <w:tr w:rsidR="00332966">
        <w:trPr>
          <w:trHeight w:val="384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รายการพัสดุทั้งโครงการ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  <w:ind w:right="84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  <w:jc w:val="both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รายการ</w:t>
            </w:r>
            <w:proofErr w:type="spellEnd"/>
          </w:p>
        </w:tc>
      </w:tr>
      <w:tr w:rsidR="00332966">
        <w:trPr>
          <w:trHeight w:val="384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มูลค่าพัสดุทั้งโครงการ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  <w:ind w:right="84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  <w:rPr>
                <w:rFonts w:ascii="TH SarabunPSK" w:eastAsia="TH SarabunPSK" w:hAnsi="TH SarabunPSK" w:cs="TH SarabunPSK"/>
                <w:sz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บาท</w:t>
            </w:r>
            <w:proofErr w:type="spellEnd"/>
          </w:p>
          <w:p w:rsidR="002B3977" w:rsidRDefault="002B3977">
            <w:pPr>
              <w:spacing w:after="0"/>
            </w:pPr>
          </w:p>
        </w:tc>
      </w:tr>
    </w:tbl>
    <w:p w:rsidR="00332966" w:rsidRDefault="002B3977">
      <w:pPr>
        <w:spacing w:after="5" w:line="267" w:lineRule="auto"/>
        <w:ind w:left="-5" w:right="2001" w:hanging="10"/>
      </w:pPr>
      <w:proofErr w:type="spellStart"/>
      <w:r>
        <w:rPr>
          <w:rFonts w:ascii="TH SarabunPSK" w:eastAsia="TH SarabunPSK" w:hAnsi="TH SarabunPSK" w:cs="TH SarabunPSK"/>
          <w:sz w:val="30"/>
        </w:rPr>
        <w:t>มูลค่าการใช้พัสดุที่ผลิตภายในประเทศ</w:t>
      </w:r>
      <w:proofErr w:type="spellEnd"/>
    </w:p>
    <w:tbl>
      <w:tblPr>
        <w:tblStyle w:val="TableGrid"/>
        <w:tblW w:w="7948" w:type="dxa"/>
        <w:tblInd w:w="-37" w:type="dxa"/>
        <w:tblCellMar>
          <w:top w:w="9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1"/>
        <w:gridCol w:w="2276"/>
        <w:gridCol w:w="1241"/>
        <w:gridCol w:w="1620"/>
      </w:tblGrid>
      <w:tr w:rsidR="00332966" w:rsidTr="002B3977">
        <w:trPr>
          <w:trHeight w:val="497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94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รายการ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92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หน่วย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บาท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113"/>
            </w:pPr>
            <w:r w:rsidRPr="002B397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จ</w:t>
            </w:r>
            <w:r w:rsidRPr="002B3977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ำ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นวนเงิน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96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อัตรา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</w:tr>
      <w:tr w:rsidR="00332966" w:rsidTr="002B3977">
        <w:trPr>
          <w:trHeight w:val="442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มูลค่าพัสดุที่ผลิตภายในประเทศ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</w:tr>
      <w:tr w:rsidR="00332966" w:rsidTr="002B3977">
        <w:trPr>
          <w:trHeight w:val="442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มูลค่าพัสดุที่ผลิตจากต่างประเทศ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</w:tr>
    </w:tbl>
    <w:p w:rsidR="00332966" w:rsidRDefault="002B3977">
      <w:pPr>
        <w:spacing w:after="5" w:line="267" w:lineRule="auto"/>
        <w:ind w:left="-5" w:right="2001" w:hanging="10"/>
      </w:pPr>
      <w:proofErr w:type="spellStart"/>
      <w:r>
        <w:rPr>
          <w:rFonts w:ascii="TH SarabunPSK" w:eastAsia="TH SarabunPSK" w:hAnsi="TH SarabunPSK" w:cs="TH SarabunPSK"/>
          <w:sz w:val="30"/>
        </w:rPr>
        <w:t>ปริมาณการใช้เหล็กทั้งโครงการ</w:t>
      </w:r>
      <w:proofErr w:type="spellEnd"/>
    </w:p>
    <w:tbl>
      <w:tblPr>
        <w:tblStyle w:val="TableGrid"/>
        <w:tblW w:w="7957" w:type="dxa"/>
        <w:tblInd w:w="-37" w:type="dxa"/>
        <w:tblCellMar>
          <w:top w:w="0" w:type="dxa"/>
          <w:left w:w="3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11"/>
        <w:gridCol w:w="2276"/>
        <w:gridCol w:w="1250"/>
        <w:gridCol w:w="1620"/>
      </w:tblGrid>
      <w:tr w:rsidR="00332966" w:rsidTr="002B3977">
        <w:trPr>
          <w:trHeight w:val="383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ปริมาณการใช้เหล็กทั้งโครงการ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332966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  <w:ind w:left="27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ตัน</w:t>
            </w:r>
            <w:proofErr w:type="spellEnd"/>
          </w:p>
        </w:tc>
      </w:tr>
      <w:tr w:rsidR="00332966" w:rsidTr="002B3977">
        <w:trPr>
          <w:trHeight w:val="476"/>
        </w:trPr>
        <w:tc>
          <w:tcPr>
            <w:tcW w:w="281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มูลค่าเหล็กทั้งโครงการ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32966" w:rsidRDefault="00332966"/>
        </w:tc>
        <w:tc>
          <w:tcPr>
            <w:tcW w:w="12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32966" w:rsidRDefault="002B3977">
            <w:pPr>
              <w:spacing w:after="0"/>
              <w:ind w:left="27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</w:rPr>
              <w:t>บาท</w:t>
            </w:r>
            <w:proofErr w:type="spellEnd"/>
          </w:p>
        </w:tc>
      </w:tr>
      <w:tr w:rsidR="00332966" w:rsidTr="002B3977">
        <w:trPr>
          <w:trHeight w:val="468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26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รายการ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26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หน่วย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ตัน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26"/>
              <w:jc w:val="both"/>
            </w:pPr>
            <w:r w:rsidRPr="002B397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จ</w:t>
            </w:r>
            <w:r w:rsidRPr="002B3977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ำ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นวน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30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ตัน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  <w:ind w:left="96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อัตรา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</w:tr>
      <w:tr w:rsidR="00332966" w:rsidTr="002B3977">
        <w:trPr>
          <w:trHeight w:val="442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2B3977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ปริมาณการใช้เหล็ก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2966" w:rsidRDefault="00332966"/>
        </w:tc>
      </w:tr>
    </w:tbl>
    <w:p w:rsidR="00332966" w:rsidRDefault="002B3977">
      <w:pPr>
        <w:spacing w:after="28"/>
      </w:pPr>
      <w:proofErr w:type="spellStart"/>
      <w:r>
        <w:rPr>
          <w:rFonts w:ascii="TH SarabunPSK" w:eastAsia="TH SarabunPSK" w:hAnsi="TH SarabunPSK" w:cs="TH SarabunPSK"/>
          <w:b/>
          <w:sz w:val="30"/>
        </w:rPr>
        <w:t>สรุป</w:t>
      </w:r>
      <w:proofErr w:type="spellEnd"/>
    </w:p>
    <w:p w:rsidR="002B3977" w:rsidRDefault="002B3977">
      <w:pPr>
        <w:spacing w:after="5" w:line="267" w:lineRule="auto"/>
        <w:ind w:left="-15" w:right="2001" w:firstLine="55"/>
        <w:rPr>
          <w:rFonts w:ascii="TH SarabunPSK" w:eastAsia="TH SarabunPSK" w:hAnsi="TH SarabunPSK" w:cs="TH SarabunPSK"/>
          <w:sz w:val="30"/>
        </w:rPr>
      </w:pPr>
      <w:r>
        <w:rPr>
          <w:rFonts w:ascii="Wingdings 2" w:eastAsia="Wingdings 2" w:hAnsi="Wingdings 2" w:cs="Wingdings 2"/>
          <w:sz w:val="30"/>
        </w:rPr>
        <w:t></w:t>
      </w:r>
      <w:r>
        <w:rPr>
          <w:rFonts w:ascii="Wingdings 2" w:eastAsia="Wingdings 2" w:hAnsi="Wingdings 2" w:cs="Wingdings 2"/>
          <w:sz w:val="30"/>
        </w:rPr>
        <w:t></w:t>
      </w:r>
      <w:proofErr w:type="spellStart"/>
      <w:r>
        <w:rPr>
          <w:rFonts w:ascii="TH SarabunPSK" w:eastAsia="TH SarabunPSK" w:hAnsi="TH SarabunPSK" w:cs="TH SarabunPSK"/>
          <w:sz w:val="30"/>
        </w:rPr>
        <w:t>เป็นไปตามกฎกระทรวงก</w:t>
      </w:r>
      <w:proofErr w:type="spellEnd"/>
      <w:r>
        <w:rPr>
          <w:rFonts w:ascii="TH SarabunPSK" w:eastAsia="TH SarabunPSK" w:hAnsi="TH SarabunPSK" w:cs="TH SarabunPSK" w:hint="cs"/>
          <w:sz w:val="30"/>
          <w:cs/>
        </w:rPr>
        <w:t>ำ</w:t>
      </w:r>
      <w:proofErr w:type="spellStart"/>
      <w:r>
        <w:rPr>
          <w:rFonts w:ascii="TH SarabunPSK" w:eastAsia="TH SarabunPSK" w:hAnsi="TH SarabunPSK" w:cs="TH SarabunPSK"/>
          <w:sz w:val="30"/>
        </w:rPr>
        <w:t>หนดพัสดุและ</w:t>
      </w:r>
      <w:r w:rsidRPr="002B3977">
        <w:rPr>
          <w:rFonts w:ascii="TH SarabunPSK" w:eastAsia="TH SarabunPSK" w:hAnsi="TH SarabunPSK" w:cs="TH SarabunPSK"/>
          <w:sz w:val="30"/>
          <w:szCs w:val="30"/>
        </w:rPr>
        <w:t>วิธ</w:t>
      </w:r>
      <w:r w:rsidRPr="002B3977">
        <w:rPr>
          <w:rFonts w:ascii="TH SarabunPSK" w:eastAsia="TH SarabunPSK" w:hAnsi="TH SarabunPSK" w:cs="TH SarabunPSK" w:hint="cs"/>
          <w:sz w:val="30"/>
          <w:szCs w:val="30"/>
          <w:cs/>
        </w:rPr>
        <w:t>ีก</w:t>
      </w:r>
      <w:r w:rsidRPr="002B3977">
        <w:rPr>
          <w:rFonts w:ascii="TH SarabunPSK" w:eastAsia="TH SarabunPSK" w:hAnsi="TH SarabunPSK" w:cs="TH SarabunPSK"/>
          <w:sz w:val="30"/>
          <w:szCs w:val="30"/>
        </w:rPr>
        <w:t>ารจั</w:t>
      </w:r>
      <w:r>
        <w:rPr>
          <w:rFonts w:ascii="TH SarabunPSK" w:eastAsia="TH SarabunPSK" w:hAnsi="TH SarabunPSK" w:cs="TH SarabunPSK"/>
          <w:sz w:val="30"/>
        </w:rPr>
        <w:t>ดซื้อจัดจ้างพัสดุที่รัฐต้องการส่งเสริม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          </w:t>
      </w:r>
    </w:p>
    <w:p w:rsidR="00332966" w:rsidRDefault="002B3977">
      <w:pPr>
        <w:spacing w:after="5" w:line="267" w:lineRule="auto"/>
        <w:ind w:left="-15" w:right="2001" w:firstLine="55"/>
      </w:pPr>
      <w:r>
        <w:rPr>
          <w:rFonts w:ascii="TH SarabunPSK" w:eastAsia="TH SarabunPSK" w:hAnsi="TH SarabunPSK" w:cs="TH SarabunPSK"/>
          <w:sz w:val="30"/>
        </w:rPr>
        <w:t xml:space="preserve">        </w:t>
      </w:r>
      <w:proofErr w:type="spellStart"/>
      <w:r>
        <w:rPr>
          <w:rFonts w:ascii="TH SarabunPSK" w:eastAsia="TH SarabunPSK" w:hAnsi="TH SarabunPSK" w:cs="TH SarabunPSK"/>
          <w:sz w:val="30"/>
        </w:rPr>
        <w:t>หรือสนับสนุน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(ฉบับที่2) พ.ศ.2563</w:t>
      </w:r>
    </w:p>
    <w:p w:rsidR="00332966" w:rsidRDefault="002B3977" w:rsidP="002B3977">
      <w:pPr>
        <w:spacing w:after="5" w:line="267" w:lineRule="auto"/>
        <w:ind w:left="221" w:right="2001"/>
      </w:pPr>
      <w:r>
        <w:rPr>
          <w:rFonts w:ascii="TH SarabunPSK" w:eastAsia="TH SarabunPSK" w:hAnsi="TH SarabunPSK" w:cs="TH SarabunPSK"/>
          <w:sz w:val="30"/>
        </w:rPr>
        <w:t xml:space="preserve">     </w:t>
      </w:r>
      <w:r>
        <w:rPr>
          <w:rFonts w:ascii="TH SarabunPSK" w:eastAsia="TH SarabunPSK" w:hAnsi="TH SarabunPSK" w:cs="TH SarabunPSK"/>
          <w:sz w:val="30"/>
        </w:rPr>
        <w:sym w:font="Wingdings 2" w:char="F0A3"/>
      </w:r>
      <w:r>
        <w:rPr>
          <w:rFonts w:ascii="TH SarabunPSK" w:eastAsia="TH SarabunPSK" w:hAnsi="TH SarabunPSK" w:cs="TH SarabunPSK"/>
          <w:sz w:val="30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0"/>
        </w:rPr>
        <w:t>ร้อยละ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60 </w:t>
      </w:r>
      <w:proofErr w:type="spellStart"/>
      <w:r>
        <w:rPr>
          <w:rFonts w:ascii="TH SarabunPSK" w:eastAsia="TH SarabunPSK" w:hAnsi="TH SarabunPSK" w:cs="TH SarabunPSK"/>
          <w:sz w:val="30"/>
        </w:rPr>
        <w:t>พัสดุทั่วไป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(</w:t>
      </w:r>
      <w:proofErr w:type="spellStart"/>
      <w:r>
        <w:rPr>
          <w:rFonts w:ascii="TH SarabunPSK" w:eastAsia="TH SarabunPSK" w:hAnsi="TH SarabunPSK" w:cs="TH SarabunPSK"/>
          <w:sz w:val="30"/>
        </w:rPr>
        <w:t>มูลค่า</w:t>
      </w:r>
      <w:proofErr w:type="spellEnd"/>
      <w:r>
        <w:rPr>
          <w:rFonts w:ascii="TH SarabunPSK" w:eastAsia="TH SarabunPSK" w:hAnsi="TH SarabunPSK" w:cs="TH SarabunPSK"/>
          <w:sz w:val="30"/>
        </w:rPr>
        <w:t>)</w:t>
      </w:r>
    </w:p>
    <w:p w:rsidR="00332966" w:rsidRDefault="002B3977" w:rsidP="002B3977">
      <w:pPr>
        <w:spacing w:after="5" w:line="267" w:lineRule="auto"/>
        <w:ind w:left="221" w:right="2001"/>
        <w:rPr>
          <w:rFonts w:hint="cs"/>
          <w:cs/>
        </w:rPr>
      </w:pPr>
      <w:r>
        <w:rPr>
          <w:rFonts w:ascii="TH SarabunPSK" w:eastAsia="TH SarabunPSK" w:hAnsi="TH SarabunPSK" w:cs="TH SarabunPSK"/>
          <w:sz w:val="30"/>
        </w:rPr>
        <w:t xml:space="preserve">     </w:t>
      </w:r>
      <w:r>
        <w:rPr>
          <w:rFonts w:ascii="TH SarabunPSK" w:eastAsia="TH SarabunPSK" w:hAnsi="TH SarabunPSK" w:cs="TH SarabunPSK"/>
          <w:sz w:val="30"/>
        </w:rPr>
        <w:sym w:font="Wingdings 2" w:char="F0A3"/>
      </w:r>
      <w:r>
        <w:rPr>
          <w:rFonts w:ascii="TH SarabunPSK" w:eastAsia="TH SarabunPSK" w:hAnsi="TH SarabunPSK" w:cs="TH SarabunPSK"/>
          <w:sz w:val="30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0"/>
        </w:rPr>
        <w:t>ร้อยละ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90 </w:t>
      </w:r>
      <w:proofErr w:type="spellStart"/>
      <w:r>
        <w:rPr>
          <w:rFonts w:ascii="TH SarabunPSK" w:eastAsia="TH SarabunPSK" w:hAnsi="TH SarabunPSK" w:cs="TH SarabunPSK"/>
          <w:sz w:val="30"/>
        </w:rPr>
        <w:t>เหล็ก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(</w:t>
      </w:r>
      <w:proofErr w:type="spellStart"/>
      <w:r>
        <w:rPr>
          <w:rFonts w:ascii="TH SarabunPSK" w:eastAsia="TH SarabunPSK" w:hAnsi="TH SarabunPSK" w:cs="TH SarabunPSK"/>
          <w:sz w:val="30"/>
        </w:rPr>
        <w:t>ปริมาณ</w:t>
      </w:r>
      <w:proofErr w:type="spellEnd"/>
      <w:r>
        <w:rPr>
          <w:rFonts w:ascii="TH SarabunPSK" w:eastAsia="TH SarabunPSK" w:hAnsi="TH SarabunPSK" w:cs="TH SarabunPSK" w:hint="cs"/>
          <w:sz w:val="30"/>
          <w:cs/>
        </w:rPr>
        <w:t>)</w:t>
      </w:r>
    </w:p>
    <w:p w:rsidR="002B3977" w:rsidRDefault="002B3977" w:rsidP="002B3977">
      <w:pPr>
        <w:spacing w:after="5" w:line="267" w:lineRule="auto"/>
        <w:ind w:left="-15" w:right="1714" w:firstLine="55"/>
        <w:rPr>
          <w:rFonts w:ascii="TH SarabunPSK" w:eastAsia="TH SarabunPSK" w:hAnsi="TH SarabunPSK" w:cs="TH SarabunPSK"/>
          <w:sz w:val="30"/>
        </w:rPr>
      </w:pPr>
      <w:r>
        <w:rPr>
          <w:rFonts w:ascii="Wingdings 2" w:eastAsia="Wingdings 2" w:hAnsi="Wingdings 2" w:cs="Wingdings 2"/>
          <w:sz w:val="30"/>
        </w:rPr>
        <w:t></w:t>
      </w:r>
      <w:r>
        <w:rPr>
          <w:rFonts w:ascii="Wingdings 2" w:eastAsia="Wingdings 2" w:hAnsi="Wingdings 2" w:cs="Wingdings 2"/>
          <w:sz w:val="30"/>
        </w:rPr>
        <w:t></w:t>
      </w:r>
      <w:proofErr w:type="spellStart"/>
      <w:r>
        <w:rPr>
          <w:rFonts w:ascii="TH SarabunPSK" w:eastAsia="TH SarabunPSK" w:hAnsi="TH SarabunPSK" w:cs="TH SarabunPSK"/>
          <w:sz w:val="30"/>
        </w:rPr>
        <w:t>ไม่</w:t>
      </w:r>
      <w:proofErr w:type="spellEnd"/>
      <w:r>
        <w:rPr>
          <w:rFonts w:ascii="TH SarabunPSK" w:eastAsia="TH SarabunPSK" w:hAnsi="TH SarabunPSK" w:cs="TH SarabunPSK"/>
          <w:sz w:val="30"/>
        </w:rPr>
        <w:t>เป็นไปตาม</w:t>
      </w:r>
      <w:proofErr w:type="spellStart"/>
      <w:r>
        <w:rPr>
          <w:rFonts w:ascii="TH SarabunPSK" w:eastAsia="TH SarabunPSK" w:hAnsi="TH SarabunPSK" w:cs="TH SarabunPSK"/>
          <w:sz w:val="30"/>
        </w:rPr>
        <w:t>กฎกระทรวง</w:t>
      </w:r>
      <w:r>
        <w:rPr>
          <w:rFonts w:ascii="TH SarabunPSK" w:eastAsia="TH SarabunPSK" w:hAnsi="TH SarabunPSK" w:cs="TH SarabunPSK"/>
          <w:sz w:val="30"/>
        </w:rPr>
        <w:t>ก</w:t>
      </w:r>
      <w:proofErr w:type="spellEnd"/>
      <w:r>
        <w:rPr>
          <w:rFonts w:ascii="TH SarabunPSK" w:eastAsia="TH SarabunPSK" w:hAnsi="TH SarabunPSK" w:cs="TH SarabunPSK" w:hint="cs"/>
          <w:sz w:val="30"/>
          <w:cs/>
        </w:rPr>
        <w:t>ำ</w:t>
      </w:r>
      <w:proofErr w:type="spellStart"/>
      <w:r>
        <w:rPr>
          <w:rFonts w:ascii="TH SarabunPSK" w:eastAsia="TH SarabunPSK" w:hAnsi="TH SarabunPSK" w:cs="TH SarabunPSK"/>
          <w:sz w:val="30"/>
        </w:rPr>
        <w:t>หนดพัสดุและ</w:t>
      </w:r>
      <w:r w:rsidRPr="002B3977">
        <w:rPr>
          <w:rFonts w:ascii="TH SarabunPSK" w:eastAsia="TH SarabunPSK" w:hAnsi="TH SarabunPSK" w:cs="TH SarabunPSK"/>
          <w:sz w:val="30"/>
          <w:szCs w:val="30"/>
        </w:rPr>
        <w:t>วิธ</w:t>
      </w:r>
      <w:r w:rsidRPr="002B3977">
        <w:rPr>
          <w:rFonts w:ascii="TH SarabunPSK" w:eastAsia="TH SarabunPSK" w:hAnsi="TH SarabunPSK" w:cs="TH SarabunPSK" w:hint="cs"/>
          <w:sz w:val="30"/>
          <w:szCs w:val="30"/>
          <w:cs/>
        </w:rPr>
        <w:t>ีก</w:t>
      </w:r>
      <w:r w:rsidRPr="002B3977">
        <w:rPr>
          <w:rFonts w:ascii="TH SarabunPSK" w:eastAsia="TH SarabunPSK" w:hAnsi="TH SarabunPSK" w:cs="TH SarabunPSK"/>
          <w:sz w:val="30"/>
          <w:szCs w:val="30"/>
        </w:rPr>
        <w:t>ารจั</w:t>
      </w:r>
      <w:r>
        <w:rPr>
          <w:rFonts w:ascii="TH SarabunPSK" w:eastAsia="TH SarabunPSK" w:hAnsi="TH SarabunPSK" w:cs="TH SarabunPSK"/>
          <w:sz w:val="30"/>
        </w:rPr>
        <w:t>ดซื้อจัดจ้างพัสดุที่รัฐต้องการส่งเสริม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          </w:t>
      </w:r>
    </w:p>
    <w:p w:rsidR="002B3977" w:rsidRDefault="002B3977" w:rsidP="002B3977">
      <w:pPr>
        <w:spacing w:after="27" w:line="267" w:lineRule="auto"/>
        <w:ind w:left="-15" w:right="2001" w:firstLine="55"/>
        <w:rPr>
          <w:rFonts w:ascii="TH SarabunPSK" w:eastAsia="TH SarabunPSK" w:hAnsi="TH SarabunPSK" w:cs="TH SarabunPSK"/>
          <w:sz w:val="30"/>
        </w:rPr>
      </w:pPr>
      <w:r>
        <w:rPr>
          <w:rFonts w:ascii="TH SarabunPSK" w:eastAsia="TH SarabunPSK" w:hAnsi="TH SarabunPSK" w:cs="TH SarabunPSK"/>
          <w:sz w:val="30"/>
        </w:rPr>
        <w:t xml:space="preserve">        </w:t>
      </w:r>
      <w:proofErr w:type="spellStart"/>
      <w:r>
        <w:rPr>
          <w:rFonts w:ascii="TH SarabunPSK" w:eastAsia="TH SarabunPSK" w:hAnsi="TH SarabunPSK" w:cs="TH SarabunPSK"/>
          <w:sz w:val="30"/>
        </w:rPr>
        <w:t>หรือสนับสนุน</w:t>
      </w:r>
      <w:proofErr w:type="spellEnd"/>
      <w:r>
        <w:rPr>
          <w:rFonts w:ascii="TH SarabunPSK" w:eastAsia="TH SarabunPSK" w:hAnsi="TH SarabunPSK" w:cs="TH SarabunPSK"/>
          <w:sz w:val="30"/>
        </w:rPr>
        <w:t xml:space="preserve"> (ฉบับที่2) พ.ศ.2563</w:t>
      </w:r>
      <w:r>
        <w:rPr>
          <w:rFonts w:ascii="TH SarabunPSK" w:eastAsia="TH SarabunPSK" w:hAnsi="TH SarabunPSK" w:cs="TH SarabunPSK" w:hint="cs"/>
          <w:sz w:val="30"/>
          <w:cs/>
        </w:rPr>
        <w:t xml:space="preserve"> </w:t>
      </w:r>
    </w:p>
    <w:p w:rsidR="00332966" w:rsidRPr="002B3977" w:rsidRDefault="002B3977" w:rsidP="002B3977">
      <w:pPr>
        <w:spacing w:after="27" w:line="267" w:lineRule="auto"/>
        <w:ind w:left="-15" w:right="2001" w:firstLine="55"/>
        <w:rPr>
          <w:sz w:val="30"/>
          <w:szCs w:val="30"/>
        </w:rPr>
      </w:pPr>
      <w:proofErr w:type="spellStart"/>
      <w:r w:rsidRPr="002B3977">
        <w:rPr>
          <w:rFonts w:ascii="TH SarabunPSK" w:eastAsia="TH SarabunPSK" w:hAnsi="TH SarabunPSK" w:cs="TH SarabunPSK"/>
          <w:sz w:val="30"/>
          <w:szCs w:val="30"/>
        </w:rPr>
        <w:t>เหตุผล</w:t>
      </w:r>
      <w:proofErr w:type="spellEnd"/>
      <w:r w:rsidRPr="002B3977">
        <w:rPr>
          <w:rFonts w:ascii="TH SarabunPSK" w:eastAsia="TH SarabunPSK" w:hAnsi="TH SarabunPSK" w:cs="TH SarabunPSK"/>
          <w:sz w:val="30"/>
          <w:szCs w:val="30"/>
        </w:rPr>
        <w:t>/</w:t>
      </w:r>
      <w:proofErr w:type="spellStart"/>
      <w:r w:rsidRPr="002B3977">
        <w:rPr>
          <w:rFonts w:ascii="TH SarabunPSK" w:eastAsia="TH SarabunPSK" w:hAnsi="TH SarabunPSK" w:cs="TH SarabunPSK"/>
          <w:sz w:val="30"/>
          <w:szCs w:val="30"/>
        </w:rPr>
        <w:t>ความ</w:t>
      </w:r>
      <w:proofErr w:type="spellEnd"/>
      <w:r w:rsidRPr="002B3977">
        <w:rPr>
          <w:rFonts w:ascii="TH SarabunPSK" w:eastAsia="TH SarabunPSK" w:hAnsi="TH SarabunPSK" w:cs="TH SarabunPSK" w:hint="cs"/>
          <w:sz w:val="30"/>
          <w:szCs w:val="30"/>
          <w:cs/>
        </w:rPr>
        <w:t>จำ</w:t>
      </w:r>
      <w:proofErr w:type="spellStart"/>
      <w:r w:rsidRPr="002B3977">
        <w:rPr>
          <w:rFonts w:ascii="TH SarabunPSK" w:eastAsia="TH SarabunPSK" w:hAnsi="TH SarabunPSK" w:cs="TH SarabunPSK"/>
          <w:sz w:val="30"/>
          <w:szCs w:val="30"/>
        </w:rPr>
        <w:t>เป็นที่ไม่สามารถด</w:t>
      </w:r>
      <w:proofErr w:type="spellEnd"/>
      <w:r w:rsidRPr="002B3977">
        <w:rPr>
          <w:rFonts w:ascii="TH SarabunPSK" w:eastAsia="TH SarabunPSK" w:hAnsi="TH SarabunPSK" w:cs="TH SarabunPSK" w:hint="cs"/>
          <w:sz w:val="30"/>
          <w:szCs w:val="30"/>
          <w:cs/>
        </w:rPr>
        <w:t>ำ</w:t>
      </w:r>
      <w:proofErr w:type="spellStart"/>
      <w:r w:rsidRPr="002B3977">
        <w:rPr>
          <w:rFonts w:ascii="TH SarabunPSK" w:eastAsia="TH SarabunPSK" w:hAnsi="TH SarabunPSK" w:cs="TH SarabunPSK"/>
          <w:sz w:val="30"/>
          <w:szCs w:val="30"/>
        </w:rPr>
        <w:t>เนินการได้</w:t>
      </w:r>
      <w:proofErr w:type="spellEnd"/>
    </w:p>
    <w:p w:rsidR="00332966" w:rsidRPr="002B3977" w:rsidRDefault="002B3977" w:rsidP="002B3977">
      <w:pPr>
        <w:spacing w:after="0" w:line="240" w:lineRule="auto"/>
        <w:ind w:left="-43"/>
        <w:rPr>
          <w:rFonts w:ascii="TH SarabunPSK" w:hAnsi="TH SarabunPSK" w:cs="TH SarabunPSK"/>
          <w:noProof/>
          <w:sz w:val="28"/>
        </w:rPr>
      </w:pPr>
      <w:r w:rsidRPr="002B3977">
        <w:rPr>
          <w:rFonts w:ascii="TH SarabunPSK" w:hAnsi="TH SarabunPSK" w:cs="TH SarabunPSK"/>
          <w:noProof/>
          <w:sz w:val="28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noProof/>
          <w:sz w:val="28"/>
        </w:rPr>
        <w:t>…………………..</w:t>
      </w:r>
      <w:r w:rsidRPr="002B3977">
        <w:rPr>
          <w:rFonts w:ascii="TH SarabunPSK" w:hAnsi="TH SarabunPSK" w:cs="TH SarabunPSK"/>
          <w:noProof/>
          <w:sz w:val="28"/>
        </w:rPr>
        <w:t>…………………………………….</w:t>
      </w:r>
    </w:p>
    <w:p w:rsidR="002B3977" w:rsidRPr="002B3977" w:rsidRDefault="002B3977" w:rsidP="002B3977">
      <w:pPr>
        <w:spacing w:after="0" w:line="240" w:lineRule="auto"/>
        <w:ind w:left="-43"/>
        <w:rPr>
          <w:rFonts w:ascii="TH SarabunPSK" w:hAnsi="TH SarabunPSK" w:cs="TH SarabunPSK"/>
          <w:sz w:val="28"/>
        </w:rPr>
      </w:pPr>
      <w:r w:rsidRPr="002B3977">
        <w:rPr>
          <w:rFonts w:ascii="TH SarabunPSK" w:hAnsi="TH SarabunPSK" w:cs="TH SarabunPSK"/>
          <w:noProof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2B3977" w:rsidRPr="002B3977" w:rsidRDefault="002B3977" w:rsidP="002B3977">
      <w:pPr>
        <w:spacing w:after="0" w:line="240" w:lineRule="auto"/>
        <w:ind w:left="-43"/>
        <w:rPr>
          <w:rFonts w:ascii="TH SarabunPSK" w:hAnsi="TH SarabunPSK" w:cs="TH SarabunPSK"/>
          <w:sz w:val="28"/>
        </w:rPr>
      </w:pPr>
      <w:r w:rsidRPr="002B3977">
        <w:rPr>
          <w:rFonts w:ascii="TH SarabunPSK" w:hAnsi="TH SarabunPSK" w:cs="TH SarabunPSK"/>
          <w:noProof/>
          <w:sz w:val="28"/>
        </w:rPr>
        <w:t>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B3977" w:rsidRDefault="002B3977" w:rsidP="002B3977">
      <w:pPr>
        <w:spacing w:after="0" w:line="240" w:lineRule="auto"/>
        <w:ind w:left="-43"/>
      </w:pPr>
    </w:p>
    <w:p w:rsidR="00332966" w:rsidRDefault="002B3977">
      <w:pPr>
        <w:spacing w:after="24"/>
        <w:ind w:right="1591"/>
        <w:jc w:val="right"/>
      </w:pPr>
      <w:r>
        <w:rPr>
          <w:rFonts w:ascii="TH SarabunPSK" w:eastAsia="TH SarabunPSK" w:hAnsi="TH SarabunPSK" w:cs="TH SarabunPSK"/>
          <w:sz w:val="30"/>
        </w:rPr>
        <w:t>ลงชื่อ.......................................(ประธานกรรมการตรวจรับพัสดุ)</w:t>
      </w:r>
    </w:p>
    <w:p w:rsidR="00332966" w:rsidRDefault="002B3977">
      <w:pPr>
        <w:spacing w:after="0"/>
        <w:ind w:right="1188"/>
        <w:jc w:val="center"/>
      </w:pPr>
      <w:r>
        <w:rPr>
          <w:rFonts w:ascii="TH SarabunPSK" w:eastAsia="TH SarabunPSK" w:hAnsi="TH SarabunPSK" w:cs="TH SarabunPSK"/>
          <w:sz w:val="30"/>
        </w:rPr>
        <w:t xml:space="preserve">    (                               )</w:t>
      </w:r>
    </w:p>
    <w:sectPr w:rsidR="00332966">
      <w:pgSz w:w="12240" w:h="15840"/>
      <w:pgMar w:top="1440" w:right="1440" w:bottom="1440" w:left="16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07C38"/>
    <w:multiLevelType w:val="hybridMultilevel"/>
    <w:tmpl w:val="A364E330"/>
    <w:lvl w:ilvl="0" w:tplc="35B8316E">
      <w:start w:val="1"/>
      <w:numFmt w:val="decimal"/>
      <w:lvlText w:val="%1."/>
      <w:lvlJc w:val="left"/>
      <w:pPr>
        <w:ind w:left="2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FE9CF8">
      <w:start w:val="1"/>
      <w:numFmt w:val="lowerLetter"/>
      <w:lvlText w:val="%2"/>
      <w:lvlJc w:val="left"/>
      <w:pPr>
        <w:ind w:left="1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98BE36">
      <w:start w:val="1"/>
      <w:numFmt w:val="lowerRoman"/>
      <w:lvlText w:val="%3"/>
      <w:lvlJc w:val="left"/>
      <w:pPr>
        <w:ind w:left="2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0AC264">
      <w:start w:val="1"/>
      <w:numFmt w:val="decimal"/>
      <w:lvlText w:val="%4"/>
      <w:lvlJc w:val="left"/>
      <w:pPr>
        <w:ind w:left="31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6A9E80">
      <w:start w:val="1"/>
      <w:numFmt w:val="lowerLetter"/>
      <w:lvlText w:val="%5"/>
      <w:lvlJc w:val="left"/>
      <w:pPr>
        <w:ind w:left="38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D49450">
      <w:start w:val="1"/>
      <w:numFmt w:val="lowerRoman"/>
      <w:lvlText w:val="%6"/>
      <w:lvlJc w:val="left"/>
      <w:pPr>
        <w:ind w:left="45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9C84FA">
      <w:start w:val="1"/>
      <w:numFmt w:val="decimal"/>
      <w:lvlText w:val="%7"/>
      <w:lvlJc w:val="left"/>
      <w:pPr>
        <w:ind w:left="52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30E51A">
      <w:start w:val="1"/>
      <w:numFmt w:val="lowerLetter"/>
      <w:lvlText w:val="%8"/>
      <w:lvlJc w:val="left"/>
      <w:pPr>
        <w:ind w:left="59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6889C0">
      <w:start w:val="1"/>
      <w:numFmt w:val="lowerRoman"/>
      <w:lvlText w:val="%9"/>
      <w:lvlJc w:val="left"/>
      <w:pPr>
        <w:ind w:left="67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66"/>
    <w:rsid w:val="002B18BA"/>
    <w:rsid w:val="002B3977"/>
    <w:rsid w:val="003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D3F"/>
  <w15:docId w15:val="{9084F750-8231-4122-BD12-3229DAC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2022-08-16T13:34:00Z</dcterms:created>
  <dcterms:modified xsi:type="dcterms:W3CDTF">2022-08-16T13:34:00Z</dcterms:modified>
</cp:coreProperties>
</file>